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F49FC" w14:textId="52E7DA9F" w:rsidR="00506FA7" w:rsidRDefault="00506FA7" w:rsidP="0080660A">
      <w:pPr>
        <w:pStyle w:val="Normalweb"/>
      </w:pPr>
      <w:bookmarkStart w:id="0" w:name="_GoBack"/>
      <w:r>
        <w:rPr>
          <w:noProof/>
        </w:rPr>
        <w:drawing>
          <wp:inline distT="0" distB="0" distL="0" distR="0" wp14:anchorId="4023A59E" wp14:editId="62182018">
            <wp:extent cx="361482" cy="361482"/>
            <wp:effectExtent l="0" t="0" r="0" b="0"/>
            <wp:docPr id="3" name="Image 3" descr="440px-Daret_-_Théophil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40px-Daret_-_Théophile-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09" cy="36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9B624A2" w14:textId="77777777" w:rsidR="00506FA7" w:rsidRDefault="00506FA7" w:rsidP="0080660A">
      <w:pPr>
        <w:pStyle w:val="Normalweb"/>
      </w:pPr>
    </w:p>
    <w:p w14:paraId="3BA83DC2" w14:textId="77777777" w:rsidR="00506FA7" w:rsidRDefault="00506FA7" w:rsidP="0080660A">
      <w:pPr>
        <w:pStyle w:val="Normalweb"/>
      </w:pPr>
    </w:p>
    <w:p w14:paraId="5596E1D6" w14:textId="77777777" w:rsidR="0080660A" w:rsidRDefault="0080660A" w:rsidP="0080660A">
      <w:pPr>
        <w:pStyle w:val="Normalweb"/>
      </w:pPr>
      <w:proofErr w:type="spellStart"/>
      <w:r>
        <w:t>Phylis</w:t>
      </w:r>
      <w:proofErr w:type="spellEnd"/>
      <w:r>
        <w:t>, tout est foutu, je meurs de la vérole,</w:t>
      </w:r>
      <w:r>
        <w:rPr>
          <w:rFonts w:ascii="MingLiU" w:eastAsia="MingLiU" w:hAnsi="MingLiU" w:cs="MingLiU"/>
        </w:rPr>
        <w:br/>
      </w:r>
      <w:r>
        <w:t>Elle exerce sur moi sa dernière rigueur :</w:t>
      </w:r>
      <w:r>
        <w:rPr>
          <w:rFonts w:ascii="MingLiU" w:eastAsia="MingLiU" w:hAnsi="MingLiU" w:cs="MingLiU"/>
        </w:rPr>
        <w:br/>
      </w:r>
      <w:r>
        <w:t>Mon vit baisse la tête et n'a point de vigueur.</w:t>
      </w:r>
      <w:r>
        <w:rPr>
          <w:rFonts w:ascii="MingLiU" w:eastAsia="MingLiU" w:hAnsi="MingLiU" w:cs="MingLiU"/>
        </w:rPr>
        <w:br/>
      </w:r>
      <w:r>
        <w:t>Un ulcère puant a gâté ma parole.</w:t>
      </w:r>
    </w:p>
    <w:p w14:paraId="1862BB9E" w14:textId="77777777" w:rsidR="0080660A" w:rsidRDefault="0080660A" w:rsidP="0080660A">
      <w:pPr>
        <w:pStyle w:val="Normalweb"/>
      </w:pPr>
      <w:r>
        <w:t>J'ai sué trente jours, j'ai vomi de la colle,</w:t>
      </w:r>
      <w:r>
        <w:rPr>
          <w:rFonts w:ascii="MingLiU" w:eastAsia="MingLiU" w:hAnsi="MingLiU" w:cs="MingLiU"/>
        </w:rPr>
        <w:br/>
      </w:r>
      <w:r>
        <w:t>Jamais de si grands maux n'eurent tant de longueur,</w:t>
      </w:r>
      <w:r>
        <w:br/>
        <w:t>L'esprit le plus constant fût mort à ma langueur,</w:t>
      </w:r>
      <w:r>
        <w:rPr>
          <w:rFonts w:ascii="MingLiU" w:eastAsia="MingLiU" w:hAnsi="MingLiU" w:cs="MingLiU"/>
        </w:rPr>
        <w:br/>
      </w:r>
      <w:r>
        <w:t>Et mon affliction n'a rien qui la console.</w:t>
      </w:r>
    </w:p>
    <w:p w14:paraId="1EC44CF4" w14:textId="77777777" w:rsidR="0080660A" w:rsidRDefault="0080660A" w:rsidP="0080660A">
      <w:pPr>
        <w:pStyle w:val="Normalweb"/>
      </w:pPr>
      <w:r>
        <w:t>Mes amis plus secrets ne m'osent approcher,</w:t>
      </w:r>
      <w:r>
        <w:br/>
        <w:t>Moi-même, en cet état, je ne m'ose toucher :</w:t>
      </w:r>
      <w:r>
        <w:rPr>
          <w:rFonts w:ascii="MingLiU" w:eastAsia="MingLiU" w:hAnsi="MingLiU" w:cs="MingLiU"/>
        </w:rPr>
        <w:br/>
      </w:r>
      <w:proofErr w:type="spellStart"/>
      <w:r>
        <w:t>Phylis</w:t>
      </w:r>
      <w:proofErr w:type="spellEnd"/>
      <w:r>
        <w:t xml:space="preserve"> le mal me vient de vous avoir... foutue.</w:t>
      </w:r>
    </w:p>
    <w:p w14:paraId="6BC8FB17" w14:textId="77777777" w:rsidR="0080660A" w:rsidRDefault="0080660A" w:rsidP="0080660A">
      <w:pPr>
        <w:pStyle w:val="Normalweb"/>
      </w:pPr>
      <w:r>
        <w:t>Mon Dieu, je me repens d'avoir si mal vécu :</w:t>
      </w:r>
      <w:r>
        <w:rPr>
          <w:rFonts w:ascii="MingLiU" w:eastAsia="MingLiU" w:hAnsi="MingLiU" w:cs="MingLiU"/>
        </w:rPr>
        <w:br/>
      </w:r>
      <w:r>
        <w:t>Et si votre courroux à ce coup ne me tue,</w:t>
      </w:r>
      <w:r>
        <w:rPr>
          <w:rFonts w:ascii="MingLiU" w:eastAsia="MingLiU" w:hAnsi="MingLiU" w:cs="MingLiU"/>
        </w:rPr>
        <w:br/>
      </w:r>
      <w:r>
        <w:t>Je fais vœu désormais de ne foutre qu'en cul.</w:t>
      </w:r>
    </w:p>
    <w:p w14:paraId="18558204" w14:textId="77777777" w:rsidR="001A3FD8" w:rsidRDefault="001A3FD8" w:rsidP="004003BE">
      <w:pPr>
        <w:rPr>
          <w:rFonts w:eastAsiaTheme="minorEastAsia"/>
          <w:szCs w:val="28"/>
        </w:rPr>
      </w:pPr>
    </w:p>
    <w:p w14:paraId="33582406" w14:textId="77777777" w:rsidR="0065256B" w:rsidRDefault="0065256B" w:rsidP="004003BE">
      <w:pPr>
        <w:rPr>
          <w:rFonts w:eastAsiaTheme="minorEastAsia"/>
          <w:szCs w:val="28"/>
        </w:rPr>
      </w:pPr>
    </w:p>
    <w:p w14:paraId="3BE3C961" w14:textId="77777777" w:rsidR="0065256B" w:rsidRDefault="0065256B" w:rsidP="0065256B">
      <w:pPr>
        <w:pStyle w:val="Normalweb"/>
      </w:pPr>
      <w:r>
        <w:rPr>
          <w:b/>
          <w:bCs/>
        </w:rPr>
        <w:t>Théophile de Viau</w:t>
      </w:r>
      <w:r>
        <w:t xml:space="preserve">, né entre mars et mai </w:t>
      </w:r>
      <w:hyperlink r:id="rId5" w:tooltip="1590 en littérature" w:history="1">
        <w:r>
          <w:rPr>
            <w:rStyle w:val="Lienhypertexte"/>
          </w:rPr>
          <w:t>1590</w:t>
        </w:r>
      </w:hyperlink>
      <w:r>
        <w:t xml:space="preserve"> à </w:t>
      </w:r>
      <w:hyperlink r:id="rId6" w:tooltip="Clairac (Lot-et-Garonne)" w:history="1">
        <w:proofErr w:type="spellStart"/>
        <w:r>
          <w:rPr>
            <w:rStyle w:val="Lienhypertexte"/>
          </w:rPr>
          <w:t>Clairac</w:t>
        </w:r>
        <w:proofErr w:type="spellEnd"/>
      </w:hyperlink>
      <w:r>
        <w:t xml:space="preserve">, en </w:t>
      </w:r>
      <w:hyperlink r:id="rId7" w:tooltip="Agenais" w:history="1">
        <w:r>
          <w:rPr>
            <w:rStyle w:val="Lienhypertexte"/>
          </w:rPr>
          <w:t>Agenais</w:t>
        </w:r>
      </w:hyperlink>
      <w:r>
        <w:t xml:space="preserve"> et mort le </w:t>
      </w:r>
      <w:hyperlink r:id="rId8" w:tooltip="25 septembre" w:history="1">
        <w:r>
          <w:rPr>
            <w:rStyle w:val="Lienhypertexte"/>
          </w:rPr>
          <w:t>25 septembre</w:t>
        </w:r>
      </w:hyperlink>
      <w:r>
        <w:t xml:space="preserve"> </w:t>
      </w:r>
      <w:hyperlink r:id="rId9" w:tooltip="1626" w:history="1">
        <w:r>
          <w:rPr>
            <w:rStyle w:val="Lienhypertexte"/>
          </w:rPr>
          <w:t>1626</w:t>
        </w:r>
      </w:hyperlink>
      <w:r>
        <w:t xml:space="preserve"> à </w:t>
      </w:r>
      <w:hyperlink r:id="rId10" w:tooltip="Paris" w:history="1">
        <w:r>
          <w:rPr>
            <w:rStyle w:val="Lienhypertexte"/>
          </w:rPr>
          <w:t>Paris</w:t>
        </w:r>
      </w:hyperlink>
      <w:r>
        <w:t xml:space="preserve">, est un </w:t>
      </w:r>
      <w:hyperlink r:id="rId11" w:tooltip="Poète" w:history="1">
        <w:r>
          <w:rPr>
            <w:rStyle w:val="Lienhypertexte"/>
          </w:rPr>
          <w:t>poète</w:t>
        </w:r>
      </w:hyperlink>
      <w:r>
        <w:t xml:space="preserve"> et </w:t>
      </w:r>
      <w:hyperlink r:id="rId12" w:tooltip="Dramaturge" w:history="1">
        <w:r>
          <w:rPr>
            <w:rStyle w:val="Lienhypertexte"/>
          </w:rPr>
          <w:t>dramaturge</w:t>
        </w:r>
      </w:hyperlink>
      <w:r>
        <w:t xml:space="preserve"> </w:t>
      </w:r>
      <w:hyperlink r:id="rId13" w:history="1">
        <w:r>
          <w:rPr>
            <w:rStyle w:val="Lienhypertexte"/>
          </w:rPr>
          <w:t>français</w:t>
        </w:r>
      </w:hyperlink>
      <w:r>
        <w:t xml:space="preserve">. </w:t>
      </w:r>
    </w:p>
    <w:p w14:paraId="2CB16E13" w14:textId="77777777" w:rsidR="0065256B" w:rsidRDefault="0065256B" w:rsidP="0065256B">
      <w:pPr>
        <w:pStyle w:val="Normalweb"/>
      </w:pPr>
      <w:r>
        <w:t xml:space="preserve">Poète le plus lu au </w:t>
      </w:r>
      <w:r>
        <w:rPr>
          <w:rStyle w:val="romain"/>
        </w:rPr>
        <w:t>XVII</w:t>
      </w:r>
      <w:r>
        <w:rPr>
          <w:sz w:val="17"/>
          <w:szCs w:val="17"/>
          <w:vertAlign w:val="superscript"/>
        </w:rPr>
        <w:t>e</w:t>
      </w:r>
      <w:r>
        <w:t> siècle</w:t>
      </w:r>
      <w:hyperlink r:id="rId14" w:anchor="cite_note-1" w:history="1">
        <w:r>
          <w:rPr>
            <w:rStyle w:val="Lienhypertexte"/>
            <w:vertAlign w:val="superscript"/>
          </w:rPr>
          <w:t>1</w:t>
        </w:r>
      </w:hyperlink>
      <w:r>
        <w:t xml:space="preserve">, il sera oublié à la suite des critiques des </w:t>
      </w:r>
      <w:hyperlink r:id="rId15" w:tooltip="Classicisme" w:history="1">
        <w:r>
          <w:rPr>
            <w:rStyle w:val="Lienhypertexte"/>
          </w:rPr>
          <w:t>Classiques</w:t>
        </w:r>
      </w:hyperlink>
      <w:r>
        <w:t xml:space="preserve">, avant d'être redécouvert par </w:t>
      </w:r>
      <w:hyperlink r:id="rId16" w:tooltip="Théophile Gautier" w:history="1">
        <w:r>
          <w:rPr>
            <w:rStyle w:val="Lienhypertexte"/>
          </w:rPr>
          <w:t>Théophile Gautier</w:t>
        </w:r>
      </w:hyperlink>
      <w:hyperlink r:id="rId17" w:anchor="cite_note-2" w:history="1">
        <w:r>
          <w:rPr>
            <w:rStyle w:val="Lienhypertexte"/>
            <w:vertAlign w:val="superscript"/>
          </w:rPr>
          <w:t>2</w:t>
        </w:r>
      </w:hyperlink>
      <w:r>
        <w:t xml:space="preserve">. </w:t>
      </w:r>
    </w:p>
    <w:p w14:paraId="2DD88E98" w14:textId="77777777" w:rsidR="0065256B" w:rsidRDefault="0065256B" w:rsidP="0065256B">
      <w:pPr>
        <w:pStyle w:val="Normalweb"/>
      </w:pPr>
      <w:r>
        <w:t xml:space="preserve">Depuis le </w:t>
      </w:r>
      <w:r>
        <w:rPr>
          <w:rStyle w:val="romain"/>
        </w:rPr>
        <w:t>XX</w:t>
      </w:r>
      <w:r>
        <w:rPr>
          <w:sz w:val="17"/>
          <w:szCs w:val="17"/>
          <w:vertAlign w:val="superscript"/>
        </w:rPr>
        <w:t>e</w:t>
      </w:r>
      <w:r>
        <w:t xml:space="preserve"> siècle, Théophile de Viau est défini comme un auteur </w:t>
      </w:r>
      <w:hyperlink r:id="rId18" w:tooltip="Baroque" w:history="1">
        <w:r>
          <w:rPr>
            <w:rStyle w:val="Lienhypertexte"/>
          </w:rPr>
          <w:t>baroque</w:t>
        </w:r>
      </w:hyperlink>
      <w:r>
        <w:t xml:space="preserve"> et </w:t>
      </w:r>
      <w:hyperlink r:id="rId19" w:tooltip="Libertin" w:history="1">
        <w:r>
          <w:rPr>
            <w:rStyle w:val="Lienhypertexte"/>
          </w:rPr>
          <w:t>libertin</w:t>
        </w:r>
      </w:hyperlink>
      <w:hyperlink r:id="rId20" w:anchor="cite_note-3" w:history="1">
        <w:r>
          <w:rPr>
            <w:rStyle w:val="Lienhypertexte"/>
            <w:vertAlign w:val="superscript"/>
          </w:rPr>
          <w:t>3</w:t>
        </w:r>
      </w:hyperlink>
      <w:r>
        <w:t xml:space="preserve">. Les témoignages de ses contemporains convergent également pour indiquer que Théophile de Viau était </w:t>
      </w:r>
      <w:hyperlink r:id="rId21" w:tooltip="Bisexualité" w:history="1">
        <w:r>
          <w:rPr>
            <w:rStyle w:val="Lienhypertexte"/>
          </w:rPr>
          <w:t>bisexuel</w:t>
        </w:r>
      </w:hyperlink>
      <w:hyperlink r:id="rId22" w:anchor="cite_note-4" w:history="1">
        <w:r>
          <w:rPr>
            <w:rStyle w:val="Lienhypertexte"/>
            <w:vertAlign w:val="superscript"/>
          </w:rPr>
          <w:t>4</w:t>
        </w:r>
      </w:hyperlink>
      <w:r>
        <w:t xml:space="preserve">. </w:t>
      </w:r>
    </w:p>
    <w:p w14:paraId="67E31FD4" w14:textId="77777777" w:rsidR="0065256B" w:rsidRDefault="0065256B" w:rsidP="0065256B">
      <w:pPr>
        <w:pStyle w:val="Normalweb"/>
      </w:pPr>
      <w:r>
        <w:t xml:space="preserve">Bien qu’un moment protégé du roi </w:t>
      </w:r>
      <w:hyperlink r:id="rId23" w:tooltip="Louis XIII de France" w:history="1">
        <w:r>
          <w:rPr>
            <w:rStyle w:val="Lienhypertexte"/>
          </w:rPr>
          <w:t>Louis XIII</w:t>
        </w:r>
      </w:hyperlink>
      <w:r>
        <w:t xml:space="preserve">, il a vécu en </w:t>
      </w:r>
      <w:hyperlink r:id="rId24" w:tooltip="Exil" w:history="1">
        <w:r>
          <w:rPr>
            <w:rStyle w:val="Lienhypertexte"/>
          </w:rPr>
          <w:t>exil</w:t>
        </w:r>
      </w:hyperlink>
      <w:r>
        <w:t xml:space="preserve"> et a été emprisonné : on lui reprochait, sur la base de poèmes obscènes qu'il avait écrits pour le </w:t>
      </w:r>
      <w:hyperlink r:id="rId25" w:tooltip="Parnasse satyrique" w:history="1">
        <w:r>
          <w:rPr>
            <w:rStyle w:val="Lienhypertexte"/>
            <w:i/>
            <w:iCs/>
          </w:rPr>
          <w:t>Parnasse satyrique</w:t>
        </w:r>
      </w:hyperlink>
      <w:r>
        <w:t xml:space="preserve"> et son amour pour </w:t>
      </w:r>
      <w:hyperlink r:id="rId26" w:tooltip="Jacques Vallée Des Barreaux" w:history="1">
        <w:r>
          <w:rPr>
            <w:rStyle w:val="Lienhypertexte"/>
          </w:rPr>
          <w:t>Jacques Vallée</w:t>
        </w:r>
      </w:hyperlink>
      <w:r>
        <w:t xml:space="preserve">, sieur des Barreaux, d'avoir des relations homosexuelles et un esprit </w:t>
      </w:r>
      <w:hyperlink r:id="rId27" w:tooltip="Irréligion" w:history="1">
        <w:r>
          <w:rPr>
            <w:rStyle w:val="Lienhypertexte"/>
          </w:rPr>
          <w:t>irréligieux</w:t>
        </w:r>
      </w:hyperlink>
      <w:r>
        <w:t xml:space="preserve">. Il fut condamné à mort pour libertinage mais réussit à fuir. </w:t>
      </w:r>
    </w:p>
    <w:p w14:paraId="576AD644" w14:textId="122FCD4B" w:rsidR="0065256B" w:rsidRDefault="00932696" w:rsidP="004003BE">
      <w:pPr>
        <w:rPr>
          <w:rFonts w:eastAsiaTheme="minorEastAsia"/>
          <w:szCs w:val="28"/>
        </w:rPr>
      </w:pPr>
      <w:r>
        <w:rPr>
          <w:rFonts w:eastAsiaTheme="minorEastAsia"/>
          <w:noProof/>
          <w:szCs w:val="28"/>
        </w:rPr>
        <w:drawing>
          <wp:inline distT="0" distB="0" distL="0" distR="0" wp14:anchorId="7FB18636" wp14:editId="3D70245D">
            <wp:extent cx="342900" cy="342900"/>
            <wp:effectExtent l="0" t="0" r="0" b="0"/>
            <wp:docPr id="1" name="Image 1" descr="440px-Daret_-_Théophil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40px-Daret_-_Théophile-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26CAE" w14:textId="77777777" w:rsidR="00506FA7" w:rsidRDefault="00506FA7" w:rsidP="004003BE">
      <w:pPr>
        <w:rPr>
          <w:rFonts w:eastAsiaTheme="minorEastAsia"/>
          <w:szCs w:val="28"/>
        </w:rPr>
      </w:pPr>
    </w:p>
    <w:p w14:paraId="5090162B" w14:textId="77777777" w:rsidR="00506FA7" w:rsidRDefault="00506FA7" w:rsidP="004003BE">
      <w:pPr>
        <w:rPr>
          <w:rFonts w:eastAsiaTheme="minorEastAsia"/>
          <w:szCs w:val="28"/>
        </w:rPr>
      </w:pPr>
    </w:p>
    <w:p w14:paraId="7687ACB5" w14:textId="102EE430" w:rsidR="00932696" w:rsidRDefault="00932696" w:rsidP="004003BE">
      <w:pPr>
        <w:rPr>
          <w:rFonts w:eastAsiaTheme="minorEastAsia"/>
          <w:szCs w:val="28"/>
        </w:rPr>
      </w:pPr>
      <w:r>
        <w:rPr>
          <w:rFonts w:eastAsiaTheme="minorEastAsia"/>
          <w:noProof/>
          <w:szCs w:val="28"/>
        </w:rPr>
        <w:drawing>
          <wp:inline distT="0" distB="0" distL="0" distR="0" wp14:anchorId="06728357" wp14:editId="2B08EB12">
            <wp:extent cx="342900" cy="342900"/>
            <wp:effectExtent l="0" t="0" r="0" b="0"/>
            <wp:docPr id="2" name="Image 2" descr="440px-Daret_-_Théophil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40px-Daret_-_Théophile-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4F6A1" w14:textId="77777777" w:rsidR="001C4A9A" w:rsidRDefault="001C4A9A" w:rsidP="001C4A9A"/>
    <w:sectPr w:rsidR="001C4A9A" w:rsidSect="006E60C9">
      <w:type w:val="continuous"/>
      <w:pgSz w:w="12240" w:h="15840"/>
      <w:pgMar w:top="1417" w:right="1417" w:bottom="838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MingLiU">
    <w:panose1 w:val="02020509000000000000"/>
    <w:charset w:val="88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160FBE"/>
    <w:rsid w:val="00000793"/>
    <w:rsid w:val="0004563A"/>
    <w:rsid w:val="000606E6"/>
    <w:rsid w:val="000E1964"/>
    <w:rsid w:val="00134F65"/>
    <w:rsid w:val="0015597D"/>
    <w:rsid w:val="00160FBE"/>
    <w:rsid w:val="001A3FD8"/>
    <w:rsid w:val="001C4A9A"/>
    <w:rsid w:val="00216C13"/>
    <w:rsid w:val="00250D4B"/>
    <w:rsid w:val="002D632A"/>
    <w:rsid w:val="002E191D"/>
    <w:rsid w:val="00307BCB"/>
    <w:rsid w:val="00333CFF"/>
    <w:rsid w:val="003C267E"/>
    <w:rsid w:val="004003BE"/>
    <w:rsid w:val="00444F33"/>
    <w:rsid w:val="004563BF"/>
    <w:rsid w:val="00506FA7"/>
    <w:rsid w:val="00525AF4"/>
    <w:rsid w:val="00527C2C"/>
    <w:rsid w:val="005417A0"/>
    <w:rsid w:val="00566BFE"/>
    <w:rsid w:val="00581CB6"/>
    <w:rsid w:val="005B2F42"/>
    <w:rsid w:val="005C458D"/>
    <w:rsid w:val="005D696C"/>
    <w:rsid w:val="005E544A"/>
    <w:rsid w:val="00632A4C"/>
    <w:rsid w:val="0065256B"/>
    <w:rsid w:val="00665ED6"/>
    <w:rsid w:val="006B1BB0"/>
    <w:rsid w:val="006E60C9"/>
    <w:rsid w:val="00724857"/>
    <w:rsid w:val="007B504C"/>
    <w:rsid w:val="007E14AC"/>
    <w:rsid w:val="008001F8"/>
    <w:rsid w:val="0080660A"/>
    <w:rsid w:val="00850173"/>
    <w:rsid w:val="00856BC7"/>
    <w:rsid w:val="00873B85"/>
    <w:rsid w:val="008F315E"/>
    <w:rsid w:val="00932696"/>
    <w:rsid w:val="00970DE5"/>
    <w:rsid w:val="00981FEF"/>
    <w:rsid w:val="009841FE"/>
    <w:rsid w:val="009919C6"/>
    <w:rsid w:val="009A7884"/>
    <w:rsid w:val="009B22E6"/>
    <w:rsid w:val="00A27F35"/>
    <w:rsid w:val="00A95E56"/>
    <w:rsid w:val="00AE19F4"/>
    <w:rsid w:val="00B171AF"/>
    <w:rsid w:val="00B60806"/>
    <w:rsid w:val="00B95ABA"/>
    <w:rsid w:val="00BC6EC9"/>
    <w:rsid w:val="00C14EFE"/>
    <w:rsid w:val="00C5308E"/>
    <w:rsid w:val="00C76690"/>
    <w:rsid w:val="00C96F31"/>
    <w:rsid w:val="00CE0869"/>
    <w:rsid w:val="00D960B9"/>
    <w:rsid w:val="00D96D63"/>
    <w:rsid w:val="00DC70E6"/>
    <w:rsid w:val="00DF749F"/>
    <w:rsid w:val="00EC50CC"/>
    <w:rsid w:val="00F17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26271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C2C"/>
    <w:rPr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E60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link w:val="Titre3Car"/>
    <w:qFormat/>
    <w:rsid w:val="00160FB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160FBE"/>
    <w:rPr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unhideWhenUsed/>
    <w:rsid w:val="00160FBE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000793"/>
    <w:rPr>
      <w:b/>
      <w:bCs/>
    </w:rPr>
  </w:style>
  <w:style w:type="character" w:customStyle="1" w:styleId="tlfcdefinition">
    <w:name w:val="tlf_cdefinition"/>
    <w:basedOn w:val="Policepardfaut"/>
    <w:rsid w:val="00000793"/>
  </w:style>
  <w:style w:type="character" w:styleId="Emphase">
    <w:name w:val="Emphasis"/>
    <w:basedOn w:val="Policepardfaut"/>
    <w:uiPriority w:val="20"/>
    <w:rsid w:val="00527C2C"/>
    <w:rPr>
      <w:i/>
    </w:rPr>
  </w:style>
  <w:style w:type="character" w:customStyle="1" w:styleId="Titre1Car">
    <w:name w:val="Titre 1 Car"/>
    <w:basedOn w:val="Policepardfaut"/>
    <w:link w:val="Titre1"/>
    <w:uiPriority w:val="9"/>
    <w:rsid w:val="006E60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customStyle="1" w:styleId="meta">
    <w:name w:val="meta"/>
    <w:basedOn w:val="Normal"/>
    <w:rsid w:val="006E60C9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B95ABA"/>
    <w:rPr>
      <w:color w:val="0563C1" w:themeColor="hyperlink"/>
      <w:u w:val="single"/>
    </w:rPr>
  </w:style>
  <w:style w:type="character" w:customStyle="1" w:styleId="romain">
    <w:name w:val="romain"/>
    <w:basedOn w:val="Policepardfaut"/>
    <w:rsid w:val="0065256B"/>
  </w:style>
  <w:style w:type="character" w:styleId="Lienhypertextevisit">
    <w:name w:val="FollowedHyperlink"/>
    <w:basedOn w:val="Policepardfaut"/>
    <w:uiPriority w:val="99"/>
    <w:semiHidden/>
    <w:unhideWhenUsed/>
    <w:rsid w:val="00506F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188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8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7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9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2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5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2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1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3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fr.wikipedia.org/wiki/1626" TargetMode="External"/><Relationship Id="rId20" Type="http://schemas.openxmlformats.org/officeDocument/2006/relationships/hyperlink" Target="https://fr.wikipedia.org/wiki/Th%C3%A9ophile_de_Viau" TargetMode="External"/><Relationship Id="rId21" Type="http://schemas.openxmlformats.org/officeDocument/2006/relationships/hyperlink" Target="https://fr.wikipedia.org/wiki/Bisexualit%C3%A9" TargetMode="External"/><Relationship Id="rId22" Type="http://schemas.openxmlformats.org/officeDocument/2006/relationships/hyperlink" Target="https://fr.wikipedia.org/wiki/Th%C3%A9ophile_de_Viau" TargetMode="External"/><Relationship Id="rId23" Type="http://schemas.openxmlformats.org/officeDocument/2006/relationships/hyperlink" Target="https://fr.wikipedia.org/wiki/Louis_XIII_de_France" TargetMode="External"/><Relationship Id="rId24" Type="http://schemas.openxmlformats.org/officeDocument/2006/relationships/hyperlink" Target="https://fr.wikipedia.org/wiki/Exil" TargetMode="External"/><Relationship Id="rId25" Type="http://schemas.openxmlformats.org/officeDocument/2006/relationships/hyperlink" Target="https://fr.wikipedia.org/wiki/Parnasse_satyrique" TargetMode="External"/><Relationship Id="rId26" Type="http://schemas.openxmlformats.org/officeDocument/2006/relationships/hyperlink" Target="https://fr.wikipedia.org/wiki/Jacques_Vall%C3%A9e_Des_Barreaux" TargetMode="External"/><Relationship Id="rId27" Type="http://schemas.openxmlformats.org/officeDocument/2006/relationships/hyperlink" Target="https://fr.wikipedia.org/wiki/Irr%C3%A9ligion" TargetMode="External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hyperlink" Target="https://fr.wikipedia.org/wiki/Paris" TargetMode="External"/><Relationship Id="rId11" Type="http://schemas.openxmlformats.org/officeDocument/2006/relationships/hyperlink" Target="https://fr.wikipedia.org/wiki/Po%C3%A8te" TargetMode="External"/><Relationship Id="rId12" Type="http://schemas.openxmlformats.org/officeDocument/2006/relationships/hyperlink" Target="https://fr.wikipedia.org/wiki/Dramaturge" TargetMode="External"/><Relationship Id="rId13" Type="http://schemas.openxmlformats.org/officeDocument/2006/relationships/hyperlink" Target="https://fr.wikipedia.org/wiki/France" TargetMode="External"/><Relationship Id="rId14" Type="http://schemas.openxmlformats.org/officeDocument/2006/relationships/hyperlink" Target="https://fr.wikipedia.org/wiki/Th%C3%A9ophile_de_Viau" TargetMode="External"/><Relationship Id="rId15" Type="http://schemas.openxmlformats.org/officeDocument/2006/relationships/hyperlink" Target="https://fr.wikipedia.org/wiki/Classicisme" TargetMode="External"/><Relationship Id="rId16" Type="http://schemas.openxmlformats.org/officeDocument/2006/relationships/hyperlink" Target="https://fr.wikipedia.org/wiki/Th%C3%A9ophile_Gautier" TargetMode="External"/><Relationship Id="rId17" Type="http://schemas.openxmlformats.org/officeDocument/2006/relationships/hyperlink" Target="https://fr.wikipedia.org/wiki/Th%C3%A9ophile_de_Viau" TargetMode="External"/><Relationship Id="rId18" Type="http://schemas.openxmlformats.org/officeDocument/2006/relationships/hyperlink" Target="https://fr.wikipedia.org/wiki/Baroque" TargetMode="External"/><Relationship Id="rId19" Type="http://schemas.openxmlformats.org/officeDocument/2006/relationships/hyperlink" Target="https://fr.wikipedia.org/wiki/Libertin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hyperlink" Target="https://fr.wikipedia.org/wiki/1590_en_litt%C3%A9rature" TargetMode="External"/><Relationship Id="rId6" Type="http://schemas.openxmlformats.org/officeDocument/2006/relationships/hyperlink" Target="https://fr.wikipedia.org/wiki/Clairac_(Lot-et-Garonne)" TargetMode="External"/><Relationship Id="rId7" Type="http://schemas.openxmlformats.org/officeDocument/2006/relationships/hyperlink" Target="https://fr.wikipedia.org/wiki/Agenais" TargetMode="External"/><Relationship Id="rId8" Type="http://schemas.openxmlformats.org/officeDocument/2006/relationships/hyperlink" Target="https://fr.wikipedia.org/wiki/25_septembre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508</Words>
  <Characters>2800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36</cp:revision>
  <dcterms:created xsi:type="dcterms:W3CDTF">2020-05-18T06:30:00Z</dcterms:created>
  <dcterms:modified xsi:type="dcterms:W3CDTF">2021-08-11T08:39:00Z</dcterms:modified>
</cp:coreProperties>
</file>